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807"/>
        <w:gridCol w:w="1276"/>
      </w:tblGrid>
      <w:tr w:rsidR="00B03431" w:rsidRPr="00B03431" w:rsidTr="00B03431">
        <w:trPr>
          <w:trHeight w:val="13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3431" w:rsidRPr="00B03431" w:rsidRDefault="00B03431" w:rsidP="00960C56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center"/>
              <w:rPr>
                <w:rFonts w:eastAsia="Calibr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B03431">
              <w:rPr>
                <w:rFonts w:cstheme="minorHAnsi"/>
                <w:sz w:val="22"/>
                <w:szCs w:val="22"/>
              </w:rPr>
              <w:t xml:space="preserve">ÖĞRENCİNİN </w:t>
            </w:r>
          </w:p>
        </w:tc>
      </w:tr>
      <w:tr w:rsidR="00B03431" w:rsidRPr="00B03431" w:rsidTr="00B03431">
        <w:trPr>
          <w:trHeight w:val="33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ADI SOYADI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960C5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SINIF / OKUL NO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B03431">
        <w:trPr>
          <w:trHeight w:val="27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ÖĞRENCİ VELİSİNİN</w:t>
            </w:r>
          </w:p>
        </w:tc>
      </w:tr>
      <w:tr w:rsidR="00B03431" w:rsidRPr="00B03431" w:rsidTr="00960C5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ADI SOYADI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B03431">
        <w:trPr>
          <w:trHeight w:val="3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YAKINLIĞI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960C56">
        <w:trPr>
          <w:trHeight w:val="5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03431" w:rsidRPr="00B03431" w:rsidRDefault="00B03431" w:rsidP="00960C56">
            <w:pPr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BİLGİ</w:t>
            </w:r>
          </w:p>
          <w:p w:rsidR="00B03431" w:rsidRPr="00B03431" w:rsidRDefault="00B03431" w:rsidP="00960C56">
            <w:pPr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EDİNDİM</w:t>
            </w:r>
          </w:p>
        </w:tc>
      </w:tr>
      <w:tr w:rsidR="00B03431" w:rsidRPr="00B03431" w:rsidTr="00B03431">
        <w:trPr>
          <w:trHeight w:val="8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Çeşitli salgın hastalık </w:t>
            </w:r>
            <w:proofErr w:type="gramStart"/>
            <w:r w:rsidRPr="00B03431">
              <w:rPr>
                <w:rFonts w:eastAsia="Times New Roman" w:cstheme="minorHAnsi"/>
                <w:sz w:val="22"/>
                <w:szCs w:val="22"/>
              </w:rPr>
              <w:t>semptomları</w:t>
            </w:r>
            <w:proofErr w:type="gramEnd"/>
            <w:r w:rsidRPr="00B03431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="00F6042A">
              <w:rPr>
                <w:rFonts w:eastAsia="Times New Roman" w:cstheme="minorHAnsi"/>
                <w:sz w:val="22"/>
                <w:szCs w:val="22"/>
              </w:rPr>
              <w:t xml:space="preserve">38 derece üzeri </w:t>
            </w:r>
            <w:r w:rsidRPr="00B03431">
              <w:rPr>
                <w:rFonts w:eastAsia="Times New Roman" w:cstheme="minorHAnsi"/>
                <w:sz w:val="22"/>
                <w:szCs w:val="22"/>
              </w:rPr>
              <w:t>ateş, öksürük, burun akıntısı, solunum sıkıntısı, ishal vb.) gösteren öğrencilerin okula gönderilmemesi, okul</w:t>
            </w:r>
            <w:r w:rsidR="00DD627E">
              <w:rPr>
                <w:rFonts w:eastAsia="Times New Roman" w:cstheme="minorHAnsi"/>
                <w:sz w:val="22"/>
                <w:szCs w:val="22"/>
              </w:rPr>
              <w:t>a</w:t>
            </w: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bilgi verilmesi ve sağlık kuruluşlarına yönlendirilmesi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2B3FEC30" wp14:editId="4E54BEB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8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7B4494AD" wp14:editId="1108A7B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64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5DA481D5" wp14:editId="0B15B66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46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Mümkünse her gün aynı velinin öğrenciyi alması ve bırakması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59BD0772" wp14:editId="43D37C8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960C56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1C04F70E" wp14:editId="058685B1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57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7D7E309F" wp14:editId="6D1C31C1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5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6CFAE3BE" wp14:editId="6FFFEA3B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960C56">
        <w:trPr>
          <w:trHeight w:val="194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/>
              <w:ind w:right="34" w:firstLine="567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3431">
              <w:rPr>
                <w:rFonts w:cstheme="minorHAnsi"/>
                <w:color w:val="000000"/>
                <w:sz w:val="22"/>
                <w:szCs w:val="22"/>
              </w:rPr>
              <w:t xml:space="preserve">Eğitim Kurumlarında Hijyen Şartlarının Geliştirilmesi ve Enfeksiyon Önleme Kontrol Kılavuzunda belirtilen Veli/Öğrenci Bilgilendirme Taahhütnamesini okudum anladım. </w:t>
            </w:r>
          </w:p>
          <w:p w:rsidR="00B03431" w:rsidRPr="00B03431" w:rsidRDefault="00B03431" w:rsidP="00960C56">
            <w:pPr>
              <w:tabs>
                <w:tab w:val="left" w:pos="53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3431">
              <w:rPr>
                <w:rFonts w:cstheme="minorHAnsi"/>
                <w:color w:val="000000"/>
                <w:sz w:val="22"/>
                <w:szCs w:val="22"/>
              </w:rPr>
              <w:t xml:space="preserve">Çocuğumun ateş, öksürük, burun akıntısı, solunum sıkıntısı, ishal </w:t>
            </w:r>
            <w:proofErr w:type="gramStart"/>
            <w:r w:rsidRPr="00B03431">
              <w:rPr>
                <w:rFonts w:cstheme="minorHAnsi"/>
                <w:color w:val="000000"/>
                <w:sz w:val="22"/>
                <w:szCs w:val="22"/>
              </w:rPr>
              <w:t>şikayeti</w:t>
            </w:r>
            <w:proofErr w:type="gramEnd"/>
            <w:r w:rsidRPr="00B03431">
              <w:rPr>
                <w:rFonts w:cstheme="minorHAnsi"/>
                <w:color w:val="000000"/>
                <w:sz w:val="22"/>
                <w:szCs w:val="22"/>
              </w:rPr>
      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      </w:r>
          </w:p>
          <w:p w:rsidR="00B03431" w:rsidRPr="00B03431" w:rsidRDefault="00B03431" w:rsidP="00960C56">
            <w:pPr>
              <w:tabs>
                <w:tab w:val="left" w:pos="53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3431">
              <w:rPr>
                <w:rFonts w:cstheme="minorHAnsi"/>
                <w:color w:val="000000"/>
                <w:sz w:val="22"/>
                <w:szCs w:val="22"/>
              </w:rPr>
              <w:t>Yukarıda belirtilen durumlarda çocuğumu okula getirmeyeceğimi ve getirmeme sebebimi okul yönetimine bildirmeyi kabul ve taahhüt ederim. …/… / 20…</w:t>
            </w:r>
          </w:p>
          <w:p w:rsidR="00B03431" w:rsidRPr="00B03431" w:rsidRDefault="00B03431" w:rsidP="00960C56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B03431">
              <w:rPr>
                <w:rFonts w:ascii="Times New Roman" w:eastAsia="Calibri" w:hAnsi="Times New Roman"/>
                <w:sz w:val="22"/>
                <w:szCs w:val="22"/>
              </w:rPr>
              <w:t xml:space="preserve">             </w:t>
            </w:r>
          </w:p>
          <w:p w:rsidR="00B03431" w:rsidRPr="00B03431" w:rsidRDefault="00B03431" w:rsidP="00960C56">
            <w:pPr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 xml:space="preserve">ADI SOYADI : </w:t>
            </w:r>
            <w:proofErr w:type="gramStart"/>
            <w:r w:rsidRPr="00B03431">
              <w:rPr>
                <w:rFonts w:eastAsia="Calibri" w:cstheme="minorHAnsi"/>
                <w:sz w:val="22"/>
                <w:szCs w:val="22"/>
              </w:rPr>
              <w:t>………………………………….</w:t>
            </w:r>
            <w:proofErr w:type="gramEnd"/>
            <w:r w:rsidRPr="00B03431">
              <w:rPr>
                <w:rFonts w:eastAsia="Calibri" w:cstheme="minorHAnsi"/>
                <w:sz w:val="22"/>
                <w:szCs w:val="22"/>
              </w:rPr>
              <w:t xml:space="preserve">       </w:t>
            </w:r>
          </w:p>
          <w:p w:rsidR="00B03431" w:rsidRPr="00B03431" w:rsidRDefault="00B03431" w:rsidP="00B03431">
            <w:pPr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 xml:space="preserve">İMZASI         : </w:t>
            </w:r>
            <w:proofErr w:type="gramStart"/>
            <w:r w:rsidRPr="00B03431">
              <w:rPr>
                <w:rFonts w:eastAsia="Calibri" w:cstheme="minorHAnsi"/>
                <w:sz w:val="22"/>
                <w:szCs w:val="22"/>
              </w:rPr>
              <w:t>……………………</w:t>
            </w:r>
            <w:proofErr w:type="gramEnd"/>
            <w:r w:rsidRPr="00B03431">
              <w:rPr>
                <w:rFonts w:eastAsia="Calibri" w:cs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27"/>
        <w:gridCol w:w="4945"/>
      </w:tblGrid>
      <w:tr w:rsidR="00B03431" w:rsidTr="00960C56">
        <w:trPr>
          <w:trHeight w:val="512"/>
        </w:trPr>
        <w:tc>
          <w:tcPr>
            <w:tcW w:w="5387" w:type="dxa"/>
          </w:tcPr>
          <w:p w:rsidR="00B03431" w:rsidRDefault="00B03431" w:rsidP="00960C56">
            <w:pPr>
              <w:jc w:val="center"/>
            </w:pPr>
            <w:r>
              <w:t xml:space="preserve">Hazırlayan    /   </w:t>
            </w:r>
          </w:p>
          <w:p w:rsidR="00B03431" w:rsidRDefault="00B03431" w:rsidP="00960C56">
            <w:pPr>
              <w:jc w:val="center"/>
            </w:pPr>
            <w:r>
              <w:t xml:space="preserve">  HEÖK SORUMLUSU</w:t>
            </w:r>
          </w:p>
        </w:tc>
        <w:tc>
          <w:tcPr>
            <w:tcW w:w="5103" w:type="dxa"/>
          </w:tcPr>
          <w:p w:rsidR="00B03431" w:rsidRDefault="00B03431" w:rsidP="00960C56">
            <w:pPr>
              <w:jc w:val="center"/>
            </w:pPr>
            <w:r>
              <w:t>Onaylayan</w:t>
            </w:r>
          </w:p>
          <w:p w:rsidR="00B03431" w:rsidRDefault="00B03431" w:rsidP="00960C56">
            <w:pPr>
              <w:jc w:val="center"/>
            </w:pPr>
            <w:r>
              <w:t>Okul Müdürü</w:t>
            </w:r>
          </w:p>
        </w:tc>
      </w:tr>
      <w:tr w:rsidR="00B03431" w:rsidTr="00960C56">
        <w:trPr>
          <w:trHeight w:val="808"/>
        </w:trPr>
        <w:tc>
          <w:tcPr>
            <w:tcW w:w="5387" w:type="dxa"/>
          </w:tcPr>
          <w:p w:rsidR="00B11DB6" w:rsidRDefault="00B11DB6" w:rsidP="00960C56">
            <w:pPr>
              <w:jc w:val="center"/>
            </w:pPr>
            <w:r>
              <w:t>Ömer GÜLEGE</w:t>
            </w:r>
          </w:p>
          <w:p w:rsidR="00B03431" w:rsidRDefault="00B11DB6" w:rsidP="00B11DB6">
            <w:r>
              <w:t xml:space="preserve">                                      </w:t>
            </w:r>
            <w:r w:rsidR="00B03431">
              <w:t xml:space="preserve">   İMZA    </w:t>
            </w:r>
          </w:p>
        </w:tc>
        <w:tc>
          <w:tcPr>
            <w:tcW w:w="5103" w:type="dxa"/>
          </w:tcPr>
          <w:p w:rsidR="006932AB" w:rsidRDefault="006932AB" w:rsidP="00960C56">
            <w:pPr>
              <w:jc w:val="center"/>
            </w:pPr>
            <w:r>
              <w:t>Hüseyin ÇİNAR</w:t>
            </w:r>
          </w:p>
          <w:p w:rsidR="00B03431" w:rsidRDefault="006932AB" w:rsidP="006932AB">
            <w:r>
              <w:t xml:space="preserve">                                  </w:t>
            </w:r>
            <w:r w:rsidR="00B03431">
              <w:t xml:space="preserve">    İMZA</w:t>
            </w:r>
          </w:p>
        </w:tc>
      </w:tr>
    </w:tbl>
    <w:p w:rsidR="00A83BEA" w:rsidRPr="00A83BEA" w:rsidRDefault="00A83BEA" w:rsidP="00A83BEA">
      <w:pPr>
        <w:rPr>
          <w:rFonts w:asciiTheme="minorHAnsi" w:hAnsiTheme="minorHAnsi" w:cstheme="minorHAnsi"/>
          <w:szCs w:val="24"/>
        </w:rPr>
      </w:pPr>
    </w:p>
    <w:sectPr w:rsidR="00A83BEA" w:rsidRPr="00A83BEA" w:rsidSect="00B03431">
      <w:headerReference w:type="default" r:id="rId9"/>
      <w:footerReference w:type="default" r:id="rId10"/>
      <w:pgSz w:w="11906" w:h="16838"/>
      <w:pgMar w:top="1134" w:right="1133" w:bottom="426" w:left="709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61" w:rsidRDefault="00657E61">
      <w:r>
        <w:separator/>
      </w:r>
    </w:p>
  </w:endnote>
  <w:endnote w:type="continuationSeparator" w:id="0">
    <w:p w:rsidR="00657E61" w:rsidRDefault="0065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AA" w:rsidRDefault="002900AA">
    <w:pPr>
      <w:pStyle w:val="Altbilgi"/>
    </w:pPr>
    <w:r>
      <w:rPr>
        <w:sz w:val="20"/>
      </w:rPr>
      <w:t xml:space="preserve">   </w:t>
    </w: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61" w:rsidRDefault="00657E61">
      <w:r>
        <w:separator/>
      </w:r>
    </w:p>
  </w:footnote>
  <w:footnote w:type="continuationSeparator" w:id="0">
    <w:p w:rsidR="00657E61" w:rsidRDefault="0065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0632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6096"/>
      <w:gridCol w:w="1417"/>
      <w:gridCol w:w="1418"/>
    </w:tblGrid>
    <w:tr w:rsidR="00B70A12" w:rsidTr="00B70A12">
      <w:trPr>
        <w:trHeight w:val="186"/>
      </w:trPr>
      <w:tc>
        <w:tcPr>
          <w:tcW w:w="1701" w:type="dxa"/>
          <w:vMerge w:val="restart"/>
        </w:tcPr>
        <w:p w:rsidR="00B70A12" w:rsidRDefault="00B70A12" w:rsidP="00BB4547">
          <w:pPr>
            <w:pStyle w:val="TableParagraph"/>
          </w:pPr>
        </w:p>
      </w:tc>
      <w:tc>
        <w:tcPr>
          <w:tcW w:w="6096" w:type="dxa"/>
          <w:vMerge w:val="restart"/>
        </w:tcPr>
        <w:p w:rsidR="00B70A12" w:rsidRDefault="00B70A12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1" w:name="00_SEKÖ_PLANI_STANDART_ENFEKSİYON_KONTRO"/>
          <w:bookmarkEnd w:id="1"/>
          <w:r>
            <w:rPr>
              <w:rFonts w:ascii="Calibri" w:hAnsi="Calibri"/>
              <w:b/>
              <w:sz w:val="24"/>
            </w:rPr>
            <w:t>TC</w:t>
          </w:r>
        </w:p>
        <w:p w:rsidR="00B70A12" w:rsidRDefault="00B70A12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:rsidR="00B70A12" w:rsidRDefault="00B11DB6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ERDEMLİ </w:t>
          </w:r>
          <w:r w:rsidR="00B70A12">
            <w:rPr>
              <w:rFonts w:ascii="Calibri" w:hAnsi="Calibri"/>
              <w:b/>
              <w:sz w:val="24"/>
            </w:rPr>
            <w:t>KAYMAKAMLIĞI</w:t>
          </w:r>
        </w:p>
        <w:p w:rsidR="00B70A12" w:rsidRDefault="00B11DB6" w:rsidP="00BB4547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Atatürk </w:t>
          </w:r>
          <w:proofErr w:type="spellStart"/>
          <w:r>
            <w:rPr>
              <w:rFonts w:ascii="Calibri" w:hAnsi="Calibri"/>
              <w:b/>
              <w:sz w:val="24"/>
            </w:rPr>
            <w:t>İlkokulu</w:t>
          </w:r>
          <w:proofErr w:type="spellEnd"/>
          <w:r>
            <w:rPr>
              <w:rFonts w:ascii="Calibri" w:hAnsi="Calibri"/>
              <w:b/>
              <w:sz w:val="24"/>
            </w:rPr>
            <w:t xml:space="preserve"> </w:t>
          </w:r>
          <w:proofErr w:type="spellStart"/>
          <w:r>
            <w:rPr>
              <w:rFonts w:ascii="Calibri" w:hAnsi="Calibri"/>
              <w:b/>
              <w:sz w:val="24"/>
            </w:rPr>
            <w:t>Müdürlüğü</w:t>
          </w:r>
          <w:proofErr w:type="spellEnd"/>
        </w:p>
      </w:tc>
      <w:tc>
        <w:tcPr>
          <w:tcW w:w="1417" w:type="dxa"/>
        </w:tcPr>
        <w:p w:rsidR="00B70A12" w:rsidRPr="00432422" w:rsidRDefault="00B70A12" w:rsidP="00BB4547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Dök</w:t>
          </w:r>
          <w:proofErr w:type="spellEnd"/>
          <w:r w:rsidRPr="00432422">
            <w:rPr>
              <w:rFonts w:ascii="Calibri" w:hAnsi="Calibri"/>
              <w:b/>
              <w:sz w:val="20"/>
              <w:szCs w:val="20"/>
            </w:rPr>
            <w:t>. No :</w:t>
          </w:r>
        </w:p>
      </w:tc>
      <w:tc>
        <w:tcPr>
          <w:tcW w:w="1418" w:type="dxa"/>
        </w:tcPr>
        <w:p w:rsidR="00B70A12" w:rsidRPr="00432422" w:rsidRDefault="00B03431" w:rsidP="00BB4547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FR-07</w:t>
          </w:r>
        </w:p>
      </w:tc>
    </w:tr>
    <w:tr w:rsidR="00B70A12" w:rsidTr="00B70A12">
      <w:trPr>
        <w:trHeight w:val="58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</w:tcPr>
        <w:p w:rsidR="00B70A12" w:rsidRDefault="00B70A12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417" w:type="dxa"/>
          <w:tcBorders>
            <w:top w:val="nil"/>
          </w:tcBorders>
        </w:tcPr>
        <w:p w:rsidR="00B70A12" w:rsidRPr="00432422" w:rsidRDefault="00B70A12" w:rsidP="00BB4547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Yayın</w:t>
          </w:r>
          <w:proofErr w:type="spellEnd"/>
          <w:r w:rsidRPr="00432422">
            <w:rPr>
              <w:rFonts w:ascii="Calibri" w:hAnsi="Calibri"/>
              <w:b/>
              <w:sz w:val="20"/>
              <w:szCs w:val="20"/>
            </w:rPr>
            <w:t xml:space="preserve"> </w:t>
          </w: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Tarihi</w:t>
          </w:r>
          <w:proofErr w:type="spellEnd"/>
        </w:p>
      </w:tc>
      <w:tc>
        <w:tcPr>
          <w:tcW w:w="1418" w:type="dxa"/>
          <w:tcBorders>
            <w:top w:val="nil"/>
          </w:tcBorders>
        </w:tcPr>
        <w:p w:rsidR="00B70A12" w:rsidRPr="00432422" w:rsidRDefault="00B70A12" w:rsidP="00BB4547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B70A12" w:rsidTr="00B70A12">
      <w:trPr>
        <w:trHeight w:val="236"/>
      </w:trPr>
      <w:tc>
        <w:tcPr>
          <w:tcW w:w="1701" w:type="dxa"/>
          <w:vMerge/>
          <w:tcBorders>
            <w:bottom w:val="single" w:sz="4" w:space="0" w:color="000000"/>
          </w:tcBorders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  <w:tcBorders>
            <w:bottom w:val="single" w:sz="4" w:space="0" w:color="000000"/>
          </w:tcBorders>
        </w:tcPr>
        <w:p w:rsidR="00B70A12" w:rsidRDefault="00B70A12" w:rsidP="00BB4547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1417" w:type="dxa"/>
          <w:tcBorders>
            <w:bottom w:val="single" w:sz="4" w:space="0" w:color="000000"/>
          </w:tcBorders>
        </w:tcPr>
        <w:p w:rsidR="00B70A12" w:rsidRPr="00432422" w:rsidRDefault="00B70A12" w:rsidP="00BB4547">
          <w:pPr>
            <w:jc w:val="both"/>
          </w:pPr>
          <w:r>
            <w:rPr>
              <w:rFonts w:ascii="Calibri"/>
              <w:b/>
            </w:rPr>
            <w:t xml:space="preserve">  </w:t>
          </w:r>
          <w:r w:rsidRPr="00432422">
            <w:rPr>
              <w:rFonts w:ascii="Calibri"/>
              <w:b/>
            </w:rPr>
            <w:t>Rev. No :</w:t>
          </w:r>
        </w:p>
      </w:tc>
      <w:tc>
        <w:tcPr>
          <w:tcW w:w="1418" w:type="dxa"/>
          <w:tcBorders>
            <w:bottom w:val="single" w:sz="4" w:space="0" w:color="000000"/>
          </w:tcBorders>
        </w:tcPr>
        <w:p w:rsidR="00B70A12" w:rsidRPr="00432422" w:rsidRDefault="00B70A12" w:rsidP="00BB4547">
          <w:r>
            <w:rPr>
              <w:rFonts w:ascii="Calibri"/>
            </w:rPr>
            <w:t xml:space="preserve">  </w:t>
          </w:r>
          <w:r w:rsidRPr="00432422">
            <w:rPr>
              <w:rFonts w:ascii="Calibri"/>
            </w:rPr>
            <w:t>00</w:t>
          </w:r>
        </w:p>
      </w:tc>
    </w:tr>
    <w:tr w:rsidR="00B70A12" w:rsidTr="00B70A12">
      <w:trPr>
        <w:trHeight w:val="253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  <w:tcBorders>
            <w:bottom w:val="single" w:sz="4" w:space="0" w:color="000000"/>
          </w:tcBorders>
        </w:tcPr>
        <w:p w:rsidR="00B70A12" w:rsidRDefault="00B70A12" w:rsidP="00BB4547">
          <w:pPr>
            <w:jc w:val="center"/>
            <w:rPr>
              <w:sz w:val="2"/>
              <w:szCs w:val="2"/>
            </w:rPr>
          </w:pPr>
        </w:p>
      </w:tc>
      <w:tc>
        <w:tcPr>
          <w:tcW w:w="1417" w:type="dxa"/>
          <w:tcBorders>
            <w:bottom w:val="single" w:sz="4" w:space="0" w:color="000000"/>
          </w:tcBorders>
        </w:tcPr>
        <w:p w:rsidR="00B70A12" w:rsidRPr="00432422" w:rsidRDefault="00B70A12" w:rsidP="00BB4547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 xml:space="preserve">Rev. </w:t>
          </w:r>
          <w:proofErr w:type="spellStart"/>
          <w:r w:rsidRPr="00432422">
            <w:rPr>
              <w:rFonts w:ascii="Calibri"/>
              <w:b/>
              <w:sz w:val="20"/>
              <w:szCs w:val="20"/>
            </w:rPr>
            <w:t>Tarihi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 :</w:t>
          </w:r>
        </w:p>
      </w:tc>
      <w:tc>
        <w:tcPr>
          <w:tcW w:w="1418" w:type="dxa"/>
          <w:tcBorders>
            <w:bottom w:val="single" w:sz="4" w:space="0" w:color="000000"/>
          </w:tcBorders>
        </w:tcPr>
        <w:p w:rsidR="00B70A12" w:rsidRPr="00432422" w:rsidRDefault="00B70A12" w:rsidP="00BB4547">
          <w:pPr>
            <w:pStyle w:val="TableParagraph"/>
            <w:rPr>
              <w:sz w:val="20"/>
              <w:szCs w:val="20"/>
            </w:rPr>
          </w:pPr>
        </w:p>
      </w:tc>
    </w:tr>
    <w:tr w:rsidR="00B70A12" w:rsidTr="00B70A12">
      <w:trPr>
        <w:trHeight w:val="268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 w:val="restart"/>
        </w:tcPr>
        <w:p w:rsidR="00B70A12" w:rsidRDefault="00B03431" w:rsidP="00BB4547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Veli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Bilgilendirme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ve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Taahhüt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Formu</w:t>
          </w:r>
          <w:proofErr w:type="spellEnd"/>
        </w:p>
      </w:tc>
      <w:tc>
        <w:tcPr>
          <w:tcW w:w="1417" w:type="dxa"/>
        </w:tcPr>
        <w:p w:rsidR="00B70A12" w:rsidRPr="00432422" w:rsidRDefault="00B70A12" w:rsidP="00BB4547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</w:t>
          </w:r>
          <w:proofErr w:type="spellEnd"/>
          <w:r>
            <w:rPr>
              <w:rFonts w:ascii="Calibri"/>
              <w:b/>
              <w:sz w:val="20"/>
              <w:szCs w:val="20"/>
            </w:rPr>
            <w:t xml:space="preserve">. </w:t>
          </w:r>
          <w:proofErr w:type="spellStart"/>
          <w:r>
            <w:rPr>
              <w:rFonts w:ascii="Calibri"/>
              <w:b/>
              <w:sz w:val="20"/>
              <w:szCs w:val="20"/>
            </w:rPr>
            <w:t>Tarihi</w:t>
          </w:r>
          <w:proofErr w:type="spellEnd"/>
          <w:r>
            <w:rPr>
              <w:rFonts w:ascii="Calibri"/>
              <w:b/>
              <w:sz w:val="20"/>
              <w:szCs w:val="20"/>
            </w:rPr>
            <w:t>:</w:t>
          </w:r>
        </w:p>
      </w:tc>
      <w:tc>
        <w:tcPr>
          <w:tcW w:w="1418" w:type="dxa"/>
        </w:tcPr>
        <w:p w:rsidR="00B70A12" w:rsidRPr="00432422" w:rsidRDefault="00B70A12" w:rsidP="00BB4547">
          <w:pPr>
            <w:pStyle w:val="TableParagraph"/>
            <w:spacing w:line="287" w:lineRule="exact"/>
            <w:ind w:left="111"/>
            <w:rPr>
              <w:rFonts w:ascii="Calibri"/>
              <w:sz w:val="20"/>
              <w:szCs w:val="20"/>
            </w:rPr>
          </w:pP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./</w:t>
          </w: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../</w:t>
          </w:r>
          <w:r>
            <w:rPr>
              <w:rFonts w:ascii="Calibri"/>
              <w:sz w:val="20"/>
              <w:szCs w:val="20"/>
            </w:rPr>
            <w:t>……</w:t>
          </w:r>
          <w:r>
            <w:rPr>
              <w:rFonts w:ascii="Calibri"/>
              <w:sz w:val="20"/>
              <w:szCs w:val="20"/>
            </w:rPr>
            <w:t>.</w:t>
          </w:r>
        </w:p>
      </w:tc>
    </w:tr>
    <w:tr w:rsidR="00B70A12" w:rsidTr="00B70A12">
      <w:trPr>
        <w:trHeight w:val="254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</w:tcPr>
        <w:p w:rsidR="00B70A12" w:rsidRPr="0000761A" w:rsidRDefault="00B70A12" w:rsidP="00BB4547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417" w:type="dxa"/>
        </w:tcPr>
        <w:p w:rsidR="00B70A12" w:rsidRPr="00432422" w:rsidRDefault="00B70A12" w:rsidP="00BB4547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/>
              <w:b/>
              <w:sz w:val="20"/>
              <w:szCs w:val="20"/>
            </w:rPr>
            <w:t>Sayfa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 No :</w:t>
          </w:r>
        </w:p>
      </w:tc>
      <w:tc>
        <w:tcPr>
          <w:tcW w:w="1418" w:type="dxa"/>
        </w:tcPr>
        <w:p w:rsidR="00B70A12" w:rsidRPr="0000761A" w:rsidRDefault="00B70A12" w:rsidP="00BB4547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AB639C" w:rsidRPr="00AB639C">
            <w:rPr>
              <w:rFonts w:ascii="Calibri"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</w:rPr>
            <w:t xml:space="preserve"> /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NUMPAGES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AB639C" w:rsidRPr="00AB639C">
            <w:rPr>
              <w:rFonts w:ascii="Calibri"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</w:p>
      </w:tc>
    </w:tr>
  </w:tbl>
  <w:p w:rsidR="00E74112" w:rsidRPr="00C42407" w:rsidRDefault="00E74112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57CD6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064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57E61"/>
    <w:rsid w:val="00662027"/>
    <w:rsid w:val="006660E8"/>
    <w:rsid w:val="006714C0"/>
    <w:rsid w:val="006769B3"/>
    <w:rsid w:val="006932AB"/>
    <w:rsid w:val="006A3D65"/>
    <w:rsid w:val="006A74A9"/>
    <w:rsid w:val="006B37DD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428F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80CBF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96D"/>
    <w:rsid w:val="00A546F2"/>
    <w:rsid w:val="00A63C0F"/>
    <w:rsid w:val="00A71C0F"/>
    <w:rsid w:val="00A83BEA"/>
    <w:rsid w:val="00A86A5D"/>
    <w:rsid w:val="00A907E4"/>
    <w:rsid w:val="00A94ACA"/>
    <w:rsid w:val="00AA0F5F"/>
    <w:rsid w:val="00AB1129"/>
    <w:rsid w:val="00AB639C"/>
    <w:rsid w:val="00AC3D0F"/>
    <w:rsid w:val="00AF3FA8"/>
    <w:rsid w:val="00B03431"/>
    <w:rsid w:val="00B038BF"/>
    <w:rsid w:val="00B11DB6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0A12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D5082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D627E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4112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042A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docId w15:val="{D19E9EE1-7972-4FF4-8D2F-77A4495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TableNormal">
    <w:name w:val="Table Normal"/>
    <w:uiPriority w:val="2"/>
    <w:semiHidden/>
    <w:unhideWhenUsed/>
    <w:qFormat/>
    <w:rsid w:val="00B70A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8303-AE9F-47F2-AFB3-61BB51CE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ata</cp:lastModifiedBy>
  <cp:revision>2</cp:revision>
  <cp:lastPrinted>2019-07-03T11:22:00Z</cp:lastPrinted>
  <dcterms:created xsi:type="dcterms:W3CDTF">2020-10-15T07:01:00Z</dcterms:created>
  <dcterms:modified xsi:type="dcterms:W3CDTF">2020-10-15T07:01:00Z</dcterms:modified>
</cp:coreProperties>
</file>